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6"/>
        </w:numPr>
        <w:spacing w:after="160" w:line="259" w:lineRule="auto"/>
        <w:jc w:val="center"/>
        <w:rPr>
          <w:b w:val="1"/>
          <w:color w:val="1c4587"/>
          <w:sz w:val="80"/>
          <w:szCs w:val="80"/>
          <w:u w:val="none"/>
        </w:rPr>
      </w:pPr>
      <w:r w:rsidDel="00000000" w:rsidR="00000000" w:rsidRPr="00000000">
        <w:rPr>
          <w:b w:val="1"/>
          <w:color w:val="1c4587"/>
          <w:sz w:val="80"/>
          <w:szCs w:val="80"/>
          <w:rtl w:val="0"/>
        </w:rPr>
        <w:t xml:space="preserve">RE-DRAFT v2 -</w:t>
      </w:r>
    </w:p>
    <w:p w:rsidR="00000000" w:rsidDel="00000000" w:rsidP="00000000" w:rsidRDefault="00000000" w:rsidRPr="00000000" w14:paraId="00000002">
      <w:pPr>
        <w:spacing w:after="160" w:line="259" w:lineRule="auto"/>
        <w:jc w:val="center"/>
        <w:rPr>
          <w:b w:val="1"/>
          <w:color w:val="1c4587"/>
          <w:sz w:val="80"/>
          <w:szCs w:val="80"/>
        </w:rPr>
      </w:pPr>
      <w:r w:rsidDel="00000000" w:rsidR="00000000" w:rsidRPr="00000000">
        <w:rPr>
          <w:rtl w:val="0"/>
        </w:rPr>
      </w:r>
    </w:p>
    <w:p w:rsidR="00000000" w:rsidDel="00000000" w:rsidP="00000000" w:rsidRDefault="00000000" w:rsidRPr="00000000" w14:paraId="00000003">
      <w:pPr>
        <w:spacing w:after="160" w:line="259" w:lineRule="auto"/>
        <w:rPr>
          <w:b w:val="1"/>
          <w:color w:val="1c4587"/>
          <w:sz w:val="80"/>
          <w:szCs w:val="80"/>
        </w:rPr>
      </w:pPr>
      <w:r w:rsidDel="00000000" w:rsidR="00000000" w:rsidRPr="00000000">
        <w:rPr>
          <w:b w:val="1"/>
          <w:color w:val="1c4587"/>
          <w:sz w:val="80"/>
          <w:szCs w:val="80"/>
        </w:rPr>
        <w:drawing>
          <wp:anchor allowOverlap="1" behindDoc="0" distB="0" distT="0" distL="0" distR="0" hidden="0" layoutInCell="1" locked="0" relativeHeight="0" simplePos="0">
            <wp:simplePos x="0" y="0"/>
            <wp:positionH relativeFrom="page">
              <wp:posOffset>886968</wp:posOffset>
            </wp:positionH>
            <wp:positionV relativeFrom="page">
              <wp:posOffset>1828800</wp:posOffset>
            </wp:positionV>
            <wp:extent cx="5943600" cy="1409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409700"/>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6">
      <w:pPr>
        <w:spacing w:after="160" w:line="240" w:lineRule="auto"/>
        <w:ind w:left="0" w:firstLine="0"/>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7">
      <w:pPr>
        <w:spacing w:line="259" w:lineRule="auto"/>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spacing w:line="240" w:lineRule="auto"/>
        <w:rPr/>
      </w:pPr>
      <w:bookmarkStart w:colFirst="0" w:colLast="0" w:name="_vpzc2eanjqhk" w:id="0"/>
      <w:bookmarkEnd w:id="0"/>
      <w:r w:rsidDel="00000000" w:rsidR="00000000" w:rsidRPr="00000000">
        <w:rPr>
          <w:rtl w:val="0"/>
        </w:rPr>
        <w:t xml:space="preserve">PBS Wisconsin FY21 Strategic Vision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PBS Wisconsin is an essential, trusted community organization providing access and connectivity to the diverse communities of Wisconsin by creating and delivering meaningful content and inspiring community engagement. </w:t>
      </w:r>
      <w:r w:rsidDel="00000000" w:rsidR="00000000" w:rsidRPr="00000000">
        <w:rPr>
          <w:highlight w:val="yellow"/>
          <w:rtl w:val="0"/>
        </w:rPr>
        <w:t xml:space="preserve"> </w:t>
      </w:r>
    </w:p>
    <w:p w:rsidR="00000000" w:rsidDel="00000000" w:rsidP="00000000" w:rsidRDefault="00000000" w:rsidRPr="00000000" w14:paraId="0000000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PBS Wisconsin is a vital part of the educational ecosystem of our state, focusing on early learners, PK-12 education, and community education. </w:t>
      </w:r>
    </w:p>
    <w:p w:rsidR="00000000" w:rsidDel="00000000" w:rsidP="00000000" w:rsidRDefault="00000000" w:rsidRPr="00000000" w14:paraId="0000000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PBS Wisconsin remains sustainable through innovative fundraising, prudent stewardship of resources, and continuously demonstrating the impact of our work, and thus our value, to audiences, stakeholders, and the communities we serve.  </w:t>
      </w:r>
    </w:p>
    <w:p w:rsidR="00000000" w:rsidDel="00000000" w:rsidP="00000000" w:rsidRDefault="00000000" w:rsidRPr="00000000" w14:paraId="0000000F">
      <w:pPr>
        <w:spacing w:line="240" w:lineRule="auto"/>
        <w:ind w:firstLine="720"/>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u w:val="none"/>
        </w:rPr>
      </w:pPr>
      <w:r w:rsidDel="00000000" w:rsidR="00000000" w:rsidRPr="00000000">
        <w:rPr>
          <w:rtl w:val="0"/>
        </w:rPr>
        <w:t xml:space="preserve">PBS Wisconsin’s mission is only fulfilled when we engage diverse voices in our work including management, planning, building community partnerships, and content creation.  </w:t>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spacing w:line="240" w:lineRule="auto"/>
        <w:ind w:left="0" w:firstLine="0"/>
        <w:rPr/>
      </w:pPr>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rtl w:val="0"/>
        </w:rPr>
      </w:r>
    </w:p>
    <w:p w:rsidR="00000000" w:rsidDel="00000000" w:rsidP="00000000" w:rsidRDefault="00000000" w:rsidRPr="00000000" w14:paraId="00000014">
      <w:pPr>
        <w:spacing w:line="240" w:lineRule="auto"/>
        <w:ind w:left="0" w:firstLine="0"/>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9">
      <w:pPr>
        <w:pStyle w:val="Heading1"/>
        <w:spacing w:line="240" w:lineRule="auto"/>
        <w:rPr/>
      </w:pPr>
      <w:bookmarkStart w:colFirst="0" w:colLast="0" w:name="_8ds4rf51pyu2" w:id="1"/>
      <w:bookmarkEnd w:id="1"/>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ind w:left="0" w:firstLine="0"/>
        <w:rPr/>
      </w:pPr>
      <w:bookmarkStart w:colFirst="0" w:colLast="0" w:name="_56mc5mpoox6m" w:id="2"/>
      <w:bookmarkEnd w:id="2"/>
      <w:r w:rsidDel="00000000" w:rsidR="00000000" w:rsidRPr="00000000">
        <w:rPr>
          <w:i w:val="1"/>
          <w:rtl w:val="0"/>
        </w:rPr>
        <w:t xml:space="preserve">DEPARTMENT</w:t>
      </w:r>
      <w:r w:rsidDel="00000000" w:rsidR="00000000" w:rsidRPr="00000000">
        <w:rPr>
          <w:rtl w:val="0"/>
        </w:rPr>
        <w:t xml:space="preserve">: FY21 UPDATED</w:t>
      </w:r>
      <w:r w:rsidDel="00000000" w:rsidR="00000000" w:rsidRPr="00000000">
        <w:rPr>
          <w:rtl w:val="0"/>
        </w:rPr>
        <w:t xml:space="preserve"> </w:t>
      </w:r>
      <w:r w:rsidDel="00000000" w:rsidR="00000000" w:rsidRPr="00000000">
        <w:rPr>
          <w:rtl w:val="0"/>
        </w:rPr>
        <w:t xml:space="preserve">PRIORITIES</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pStyle w:val="Heading2"/>
        <w:ind w:left="0" w:firstLine="0"/>
        <w:rPr/>
      </w:pPr>
      <w:bookmarkStart w:colFirst="0" w:colLast="0" w:name="_750a6w4ww4gf" w:id="3"/>
      <w:bookmarkEnd w:id="3"/>
      <w:r w:rsidDel="00000000" w:rsidR="00000000" w:rsidRPr="00000000">
        <w:rPr>
          <w:rtl w:val="0"/>
        </w:rPr>
        <w:t xml:space="preserve">A. Build and Engage Audiences </w:t>
      </w:r>
    </w:p>
    <w:p w:rsidR="00000000" w:rsidDel="00000000" w:rsidP="00000000" w:rsidRDefault="00000000" w:rsidRPr="00000000" w14:paraId="0000001D">
      <w:pPr>
        <w:numPr>
          <w:ilvl w:val="0"/>
          <w:numId w:val="7"/>
        </w:numPr>
        <w:rPr>
          <w:b w:val="0"/>
          <w:sz w:val="24"/>
          <w:szCs w:val="24"/>
        </w:rPr>
      </w:pPr>
      <w:r w:rsidDel="00000000" w:rsidR="00000000" w:rsidRPr="00000000">
        <w:rPr>
          <w:rtl w:val="0"/>
        </w:rPr>
        <w:t xml:space="preserve">Deepen engagement with the people of our state and deepen collaboration with strategic content partners. </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numPr>
          <w:ilvl w:val="1"/>
          <w:numId w:val="7"/>
        </w:numPr>
        <w:ind w:left="1440" w:hanging="360"/>
        <w:rPr>
          <w:b w:val="0"/>
          <w:sz w:val="24"/>
          <w:szCs w:val="24"/>
        </w:rPr>
      </w:pPr>
      <w:r w:rsidDel="00000000" w:rsidR="00000000" w:rsidRPr="00000000">
        <w:rPr>
          <w:i w:val="1"/>
          <w:rtl w:val="0"/>
        </w:rPr>
        <w:t xml:space="preserve">Increase overall viewing and engagement across broadcast and other digital distribution platforms, emphasizing Wisconsin content.</w:t>
      </w:r>
    </w:p>
    <w:p w:rsidR="00000000" w:rsidDel="00000000" w:rsidP="00000000" w:rsidRDefault="00000000" w:rsidRPr="00000000" w14:paraId="00000020">
      <w:pPr>
        <w:ind w:left="1440" w:firstLine="0"/>
        <w:rPr>
          <w:i w:val="1"/>
        </w:rPr>
      </w:pPr>
      <w:r w:rsidDel="00000000" w:rsidR="00000000" w:rsidRPr="00000000">
        <w:rPr>
          <w:rtl w:val="0"/>
        </w:rPr>
      </w:r>
    </w:p>
    <w:p w:rsidR="00000000" w:rsidDel="00000000" w:rsidP="00000000" w:rsidRDefault="00000000" w:rsidRPr="00000000" w14:paraId="00000021">
      <w:pPr>
        <w:numPr>
          <w:ilvl w:val="1"/>
          <w:numId w:val="7"/>
        </w:numPr>
        <w:ind w:left="1440" w:hanging="360"/>
        <w:rPr>
          <w:b w:val="0"/>
          <w:sz w:val="24"/>
          <w:szCs w:val="24"/>
        </w:rPr>
      </w:pPr>
      <w:r w:rsidDel="00000000" w:rsidR="00000000" w:rsidRPr="00000000">
        <w:rPr>
          <w:i w:val="1"/>
          <w:rtl w:val="0"/>
        </w:rPr>
        <w:t xml:space="preserve">Stimulate participation across Wisconsin through community engagement using multiple platforms and partnerships.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numPr>
          <w:ilvl w:val="1"/>
          <w:numId w:val="7"/>
        </w:numPr>
        <w:ind w:left="1440" w:hanging="360"/>
        <w:rPr>
          <w:b w:val="0"/>
          <w:sz w:val="24"/>
          <w:szCs w:val="24"/>
        </w:rPr>
      </w:pPr>
      <w:r w:rsidDel="00000000" w:rsidR="00000000" w:rsidRPr="00000000">
        <w:rPr>
          <w:i w:val="1"/>
          <w:rtl w:val="0"/>
        </w:rPr>
        <w:t xml:space="preserve">Establish and sustain relationships with diverse community partners </w:t>
      </w:r>
      <w:r w:rsidDel="00000000" w:rsidR="00000000" w:rsidRPr="00000000">
        <w:rPr>
          <w:i w:val="1"/>
          <w:highlight w:val="white"/>
          <w:rtl w:val="0"/>
        </w:rPr>
        <w:t xml:space="preserve">that improve our work, diversify voices for our audiences,</w:t>
      </w:r>
      <w:r w:rsidDel="00000000" w:rsidR="00000000" w:rsidRPr="00000000">
        <w:rPr>
          <w:i w:val="1"/>
          <w:rtl w:val="0"/>
        </w:rPr>
        <w:t xml:space="preserve"> and advance</w:t>
      </w:r>
      <w:r w:rsidDel="00000000" w:rsidR="00000000" w:rsidRPr="00000000">
        <w:rPr>
          <w:i w:val="1"/>
          <w:rtl w:val="0"/>
        </w:rPr>
        <w:t xml:space="preserve"> our shared mission.</w:t>
      </w:r>
    </w:p>
    <w:p w:rsidR="00000000" w:rsidDel="00000000" w:rsidP="00000000" w:rsidRDefault="00000000" w:rsidRPr="00000000" w14:paraId="00000024">
      <w:pPr>
        <w:ind w:left="1440" w:firstLine="0"/>
        <w:rPr>
          <w:i w:val="1"/>
        </w:rPr>
      </w:pPr>
      <w:r w:rsidDel="00000000" w:rsidR="00000000" w:rsidRPr="00000000">
        <w:rPr>
          <w:rtl w:val="0"/>
        </w:rPr>
      </w:r>
    </w:p>
    <w:p w:rsidR="00000000" w:rsidDel="00000000" w:rsidP="00000000" w:rsidRDefault="00000000" w:rsidRPr="00000000" w14:paraId="00000025">
      <w:pPr>
        <w:numPr>
          <w:ilvl w:val="1"/>
          <w:numId w:val="7"/>
        </w:numPr>
        <w:ind w:left="1440" w:hanging="360"/>
        <w:rPr>
          <w:b w:val="0"/>
          <w:sz w:val="24"/>
          <w:szCs w:val="24"/>
        </w:rPr>
      </w:pPr>
      <w:r w:rsidDel="00000000" w:rsidR="00000000" w:rsidRPr="00000000">
        <w:rPr>
          <w:i w:val="1"/>
          <w:rtl w:val="0"/>
        </w:rPr>
        <w:t xml:space="preserve">Partner with Wisconsin Public Radio, the Educational Communications Board, the University of Wisconsin, and other organizations to enhance reach, service, and community impact.</w:t>
      </w:r>
      <w:r w:rsidDel="00000000" w:rsidR="00000000" w:rsidRPr="00000000">
        <w:rPr>
          <w:rtl w:val="0"/>
        </w:rPr>
        <w:t xml:space="preserve"> </w:t>
      </w:r>
    </w:p>
    <w:p w:rsidR="00000000" w:rsidDel="00000000" w:rsidP="00000000" w:rsidRDefault="00000000" w:rsidRPr="00000000" w14:paraId="00000026">
      <w:pPr>
        <w:ind w:left="1440" w:firstLine="0"/>
        <w:rPr/>
      </w:pPr>
      <w:r w:rsidDel="00000000" w:rsidR="00000000" w:rsidRPr="00000000">
        <w:rPr>
          <w:rtl w:val="0"/>
        </w:rPr>
      </w:r>
    </w:p>
    <w:p w:rsidR="00000000" w:rsidDel="00000000" w:rsidP="00000000" w:rsidRDefault="00000000" w:rsidRPr="00000000" w14:paraId="00000027">
      <w:pPr>
        <w:numPr>
          <w:ilvl w:val="2"/>
          <w:numId w:val="7"/>
        </w:numPr>
        <w:ind w:left="2160" w:hanging="360"/>
        <w:rPr>
          <w:b w:val="0"/>
          <w:sz w:val="24"/>
          <w:szCs w:val="24"/>
        </w:rPr>
      </w:pPr>
      <w:r w:rsidDel="00000000" w:rsidR="00000000" w:rsidRPr="00000000">
        <w:rPr>
          <w:color w:val="0000ff"/>
          <w:rtl w:val="0"/>
        </w:rPr>
        <w:t xml:space="preserve">Department </w:t>
      </w:r>
      <w:r w:rsidDel="00000000" w:rsidR="00000000" w:rsidRPr="00000000">
        <w:rPr>
          <w:color w:val="0000ff"/>
          <w:rtl w:val="0"/>
        </w:rPr>
        <w:t xml:space="preserve">Priorities </w:t>
      </w:r>
      <w:r w:rsidDel="00000000" w:rsidR="00000000" w:rsidRPr="00000000">
        <w:rPr>
          <w:color w:val="0000ff"/>
          <w:rtl w:val="0"/>
        </w:rPr>
        <w:t xml:space="preserve">here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1440" w:firstLine="0"/>
        <w:rPr>
          <w:i w:val="1"/>
          <w:sz w:val="18"/>
          <w:szCs w:val="18"/>
        </w:rPr>
      </w:pPr>
      <w:r w:rsidDel="00000000" w:rsidR="00000000" w:rsidRPr="00000000">
        <w:rPr>
          <w:rtl w:val="0"/>
        </w:rPr>
      </w:r>
    </w:p>
    <w:p w:rsidR="00000000" w:rsidDel="00000000" w:rsidP="00000000" w:rsidRDefault="00000000" w:rsidRPr="00000000" w14:paraId="0000002A">
      <w:pPr>
        <w:numPr>
          <w:ilvl w:val="0"/>
          <w:numId w:val="1"/>
        </w:numPr>
        <w:rPr>
          <w:b w:val="0"/>
          <w:sz w:val="24"/>
          <w:szCs w:val="24"/>
        </w:rPr>
      </w:pPr>
      <w:r w:rsidDel="00000000" w:rsidR="00000000" w:rsidRPr="00000000">
        <w:rPr>
          <w:rtl w:val="0"/>
        </w:rPr>
        <w:t xml:space="preserve">Create, acquire, and deliver content to engage audiences on evolving distribution platforms.</w:t>
      </w:r>
    </w:p>
    <w:p w:rsidR="00000000" w:rsidDel="00000000" w:rsidP="00000000" w:rsidRDefault="00000000" w:rsidRPr="00000000" w14:paraId="0000002B">
      <w:pPr>
        <w:numPr>
          <w:ilvl w:val="1"/>
          <w:numId w:val="1"/>
        </w:numPr>
        <w:ind w:left="1440" w:hanging="360"/>
        <w:rPr>
          <w:b w:val="0"/>
          <w:sz w:val="24"/>
          <w:szCs w:val="24"/>
        </w:rPr>
      </w:pPr>
      <w:r w:rsidDel="00000000" w:rsidR="00000000" w:rsidRPr="00000000">
        <w:rPr>
          <w:i w:val="1"/>
          <w:rtl w:val="0"/>
        </w:rPr>
        <w:t xml:space="preserve">Experiment with new models of content creation, promotion, and distribution. </w:t>
      </w:r>
      <w:r w:rsidDel="00000000" w:rsidR="00000000" w:rsidRPr="00000000">
        <w:rPr>
          <w:rtl w:val="0"/>
        </w:rPr>
      </w:r>
    </w:p>
    <w:p w:rsidR="00000000" w:rsidDel="00000000" w:rsidP="00000000" w:rsidRDefault="00000000" w:rsidRPr="00000000" w14:paraId="0000002C">
      <w:pPr>
        <w:ind w:left="1440" w:firstLine="0"/>
        <w:rPr>
          <w:i w:val="1"/>
        </w:rPr>
      </w:pPr>
      <w:r w:rsidDel="00000000" w:rsidR="00000000" w:rsidRPr="00000000">
        <w:rPr>
          <w:rtl w:val="0"/>
        </w:rPr>
      </w:r>
    </w:p>
    <w:p w:rsidR="00000000" w:rsidDel="00000000" w:rsidP="00000000" w:rsidRDefault="00000000" w:rsidRPr="00000000" w14:paraId="0000002D">
      <w:pPr>
        <w:numPr>
          <w:ilvl w:val="1"/>
          <w:numId w:val="1"/>
        </w:numPr>
        <w:ind w:left="1440" w:hanging="360"/>
        <w:rPr>
          <w:b w:val="0"/>
          <w:sz w:val="24"/>
          <w:szCs w:val="24"/>
        </w:rPr>
      </w:pPr>
      <w:r w:rsidDel="00000000" w:rsidR="00000000" w:rsidRPr="00000000">
        <w:rPr>
          <w:i w:val="1"/>
          <w:rtl w:val="0"/>
        </w:rPr>
        <w:t xml:space="preserve">Set goals, evaluate, and reinvent how we create and distribute content</w:t>
      </w:r>
      <w:r w:rsidDel="00000000" w:rsidR="00000000" w:rsidRPr="00000000">
        <w:rPr>
          <w:rFonts w:ascii="Quattrocento Sans" w:cs="Quattrocento Sans" w:eastAsia="Quattrocento Sans" w:hAnsi="Quattrocento Sans"/>
          <w:sz w:val="18"/>
          <w:szCs w:val="18"/>
          <w:rtl w:val="0"/>
        </w:rPr>
        <w:t xml:space="preserve">.</w:t>
      </w:r>
    </w:p>
    <w:p w:rsidR="00000000" w:rsidDel="00000000" w:rsidP="00000000" w:rsidRDefault="00000000" w:rsidRPr="00000000" w14:paraId="0000002E">
      <w:pPr>
        <w:ind w:left="1440"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2F">
      <w:pPr>
        <w:numPr>
          <w:ilvl w:val="2"/>
          <w:numId w:val="1"/>
        </w:numPr>
        <w:ind w:left="2160" w:hanging="360"/>
        <w:rPr>
          <w:b w:val="0"/>
          <w:sz w:val="24"/>
          <w:szCs w:val="24"/>
        </w:rPr>
      </w:pPr>
      <w:r w:rsidDel="00000000" w:rsidR="00000000" w:rsidRPr="00000000">
        <w:rPr>
          <w:color w:val="0000ff"/>
          <w:rtl w:val="0"/>
        </w:rPr>
        <w:t xml:space="preserve">Department</w:t>
      </w:r>
      <w:r w:rsidDel="00000000" w:rsidR="00000000" w:rsidRPr="00000000">
        <w:rPr>
          <w:color w:val="0000ff"/>
          <w:rtl w:val="0"/>
        </w:rPr>
        <w:t xml:space="preserve"> Priorities here</w:t>
      </w:r>
    </w:p>
    <w:p w:rsidR="00000000" w:rsidDel="00000000" w:rsidP="00000000" w:rsidRDefault="00000000" w:rsidRPr="00000000" w14:paraId="00000030">
      <w:pPr>
        <w:ind w:left="0" w:firstLine="0"/>
        <w:rPr>
          <w:color w:val="0000ff"/>
        </w:rPr>
      </w:pPr>
      <w:r w:rsidDel="00000000" w:rsidR="00000000" w:rsidRPr="00000000">
        <w:rPr>
          <w:rtl w:val="0"/>
        </w:rPr>
      </w:r>
    </w:p>
    <w:p w:rsidR="00000000" w:rsidDel="00000000" w:rsidP="00000000" w:rsidRDefault="00000000" w:rsidRPr="00000000" w14:paraId="00000031">
      <w:pPr>
        <w:ind w:left="0" w:firstLine="0"/>
        <w:rPr>
          <w:color w:val="0000ff"/>
        </w:rPr>
      </w:pPr>
      <w:r w:rsidDel="00000000" w:rsidR="00000000" w:rsidRPr="00000000">
        <w:rPr>
          <w:rtl w:val="0"/>
        </w:rPr>
      </w:r>
    </w:p>
    <w:p w:rsidR="00000000" w:rsidDel="00000000" w:rsidP="00000000" w:rsidRDefault="00000000" w:rsidRPr="00000000" w14:paraId="00000032">
      <w:pPr>
        <w:numPr>
          <w:ilvl w:val="0"/>
          <w:numId w:val="11"/>
        </w:numPr>
        <w:rPr>
          <w:b w:val="0"/>
          <w:sz w:val="24"/>
          <w:szCs w:val="24"/>
        </w:rPr>
      </w:pPr>
      <w:r w:rsidDel="00000000" w:rsidR="00000000" w:rsidRPr="00000000">
        <w:rPr>
          <w:rtl w:val="0"/>
        </w:rPr>
        <w:t xml:space="preserve">Deepen Engagement with PK-12 educators, parents, and educational partners, and build PBS Wisconsin's reputation as an essential contributor to Wisconsin's educational ecosystem.   </w:t>
      </w:r>
    </w:p>
    <w:p w:rsidR="00000000" w:rsidDel="00000000" w:rsidP="00000000" w:rsidRDefault="00000000" w:rsidRPr="00000000" w14:paraId="00000033">
      <w:pPr>
        <w:numPr>
          <w:ilvl w:val="1"/>
          <w:numId w:val="11"/>
        </w:numPr>
        <w:ind w:left="1440" w:hanging="360"/>
        <w:rPr>
          <w:b w:val="0"/>
          <w:sz w:val="24"/>
          <w:szCs w:val="24"/>
        </w:rPr>
      </w:pPr>
      <w:r w:rsidDel="00000000" w:rsidR="00000000" w:rsidRPr="00000000">
        <w:rPr>
          <w:i w:val="1"/>
          <w:rtl w:val="0"/>
        </w:rPr>
        <w:t xml:space="preserve">Create, curate, and activate high quality digital media resources to meet Wisconsin learner and educator needs.</w:t>
      </w:r>
    </w:p>
    <w:p w:rsidR="00000000" w:rsidDel="00000000" w:rsidP="00000000" w:rsidRDefault="00000000" w:rsidRPr="00000000" w14:paraId="00000034">
      <w:pPr>
        <w:ind w:left="1440" w:firstLine="0"/>
        <w:rPr>
          <w:i w:val="1"/>
        </w:rPr>
      </w:pPr>
      <w:r w:rsidDel="00000000" w:rsidR="00000000" w:rsidRPr="00000000">
        <w:rPr>
          <w:rtl w:val="0"/>
        </w:rPr>
      </w:r>
    </w:p>
    <w:p w:rsidR="00000000" w:rsidDel="00000000" w:rsidP="00000000" w:rsidRDefault="00000000" w:rsidRPr="00000000" w14:paraId="00000035">
      <w:pPr>
        <w:numPr>
          <w:ilvl w:val="1"/>
          <w:numId w:val="11"/>
        </w:numPr>
        <w:ind w:left="1440" w:hanging="360"/>
        <w:rPr>
          <w:b w:val="0"/>
          <w:sz w:val="24"/>
          <w:szCs w:val="24"/>
        </w:rPr>
      </w:pPr>
      <w:r w:rsidDel="00000000" w:rsidR="00000000" w:rsidRPr="00000000">
        <w:rPr>
          <w:i w:val="1"/>
          <w:rtl w:val="0"/>
        </w:rPr>
        <w:t xml:space="preserve">Activate communities of learning through partnerships, professional development, and equitable access to resources.</w:t>
      </w:r>
    </w:p>
    <w:p w:rsidR="00000000" w:rsidDel="00000000" w:rsidP="00000000" w:rsidRDefault="00000000" w:rsidRPr="00000000" w14:paraId="00000036">
      <w:pPr>
        <w:ind w:left="1440" w:firstLine="0"/>
        <w:rPr>
          <w:i w:val="1"/>
        </w:rPr>
      </w:pPr>
      <w:r w:rsidDel="00000000" w:rsidR="00000000" w:rsidRPr="00000000">
        <w:rPr>
          <w:rtl w:val="0"/>
        </w:rPr>
      </w:r>
    </w:p>
    <w:p w:rsidR="00000000" w:rsidDel="00000000" w:rsidP="00000000" w:rsidRDefault="00000000" w:rsidRPr="00000000" w14:paraId="00000037">
      <w:pPr>
        <w:numPr>
          <w:ilvl w:val="1"/>
          <w:numId w:val="11"/>
        </w:numPr>
        <w:ind w:left="1440" w:hanging="360"/>
        <w:rPr>
          <w:b w:val="0"/>
          <w:sz w:val="24"/>
          <w:szCs w:val="24"/>
        </w:rPr>
      </w:pPr>
      <w:r w:rsidDel="00000000" w:rsidR="00000000" w:rsidRPr="00000000">
        <w:rPr>
          <w:i w:val="1"/>
          <w:rtl w:val="0"/>
        </w:rPr>
        <w:t xml:space="preserve">Increase public appreciation for PK-12 educators and awareness of educational systems and best practices.</w:t>
      </w:r>
    </w:p>
    <w:p w:rsidR="00000000" w:rsidDel="00000000" w:rsidP="00000000" w:rsidRDefault="00000000" w:rsidRPr="00000000" w14:paraId="00000038">
      <w:pPr>
        <w:ind w:left="0" w:firstLine="0"/>
        <w:rPr>
          <w:i w:val="1"/>
        </w:rPr>
      </w:pPr>
      <w:r w:rsidDel="00000000" w:rsidR="00000000" w:rsidRPr="00000000">
        <w:rPr>
          <w:rtl w:val="0"/>
        </w:rPr>
      </w:r>
    </w:p>
    <w:p w:rsidR="00000000" w:rsidDel="00000000" w:rsidP="00000000" w:rsidRDefault="00000000" w:rsidRPr="00000000" w14:paraId="00000039">
      <w:pPr>
        <w:numPr>
          <w:ilvl w:val="1"/>
          <w:numId w:val="11"/>
        </w:numPr>
        <w:ind w:left="1440" w:hanging="360"/>
        <w:rPr>
          <w:b w:val="0"/>
          <w:sz w:val="24"/>
          <w:szCs w:val="24"/>
        </w:rPr>
      </w:pPr>
      <w:r w:rsidDel="00000000" w:rsidR="00000000" w:rsidRPr="00000000">
        <w:rPr>
          <w:i w:val="1"/>
          <w:sz w:val="22"/>
          <w:szCs w:val="22"/>
          <w:highlight w:val="white"/>
          <w:rtl w:val="0"/>
        </w:rPr>
        <w:t xml:space="preserve">Increase and support Wisconsin educators' awareness, proficiency and implementation of culturally relevant  and anti-racist educational best practices and curricular tools.  </w:t>
      </w:r>
      <w:r w:rsidDel="00000000" w:rsidR="00000000" w:rsidRPr="00000000">
        <w:rPr>
          <w:i w:val="1"/>
          <w:highlight w:val="yellow"/>
          <w:rtl w:val="0"/>
        </w:rPr>
        <w:t xml:space="preserve"> </w:t>
      </w:r>
    </w:p>
    <w:p w:rsidR="00000000" w:rsidDel="00000000" w:rsidP="00000000" w:rsidRDefault="00000000" w:rsidRPr="00000000" w14:paraId="0000003A">
      <w:pPr>
        <w:ind w:left="0" w:firstLine="0"/>
        <w:rPr>
          <w:i w:val="1"/>
        </w:rPr>
      </w:pPr>
      <w:r w:rsidDel="00000000" w:rsidR="00000000" w:rsidRPr="00000000">
        <w:rPr>
          <w:rtl w:val="0"/>
        </w:rPr>
      </w:r>
    </w:p>
    <w:p w:rsidR="00000000" w:rsidDel="00000000" w:rsidP="00000000" w:rsidRDefault="00000000" w:rsidRPr="00000000" w14:paraId="0000003B">
      <w:pPr>
        <w:numPr>
          <w:ilvl w:val="2"/>
          <w:numId w:val="11"/>
        </w:numPr>
        <w:ind w:left="2160" w:hanging="360"/>
        <w:rPr>
          <w:b w:val="0"/>
          <w:sz w:val="24"/>
          <w:szCs w:val="24"/>
        </w:rPr>
      </w:pPr>
      <w:r w:rsidDel="00000000" w:rsidR="00000000" w:rsidRPr="00000000">
        <w:rPr>
          <w:color w:val="0000ff"/>
          <w:rtl w:val="0"/>
        </w:rPr>
        <w:t xml:space="preserve">Department Priorities here</w:t>
      </w:r>
      <w:r w:rsidDel="00000000" w:rsidR="00000000" w:rsidRPr="00000000">
        <w:rPr>
          <w:rtl w:val="0"/>
        </w:rPr>
      </w:r>
    </w:p>
    <w:p w:rsidR="00000000" w:rsidDel="00000000" w:rsidP="00000000" w:rsidRDefault="00000000" w:rsidRPr="00000000" w14:paraId="0000003C">
      <w:pPr>
        <w:ind w:left="0" w:firstLine="0"/>
        <w:rPr>
          <w:i w:val="1"/>
        </w:rPr>
      </w:pPr>
      <w:r w:rsidDel="00000000" w:rsidR="00000000" w:rsidRPr="00000000">
        <w:rPr>
          <w:rtl w:val="0"/>
        </w:rPr>
      </w:r>
    </w:p>
    <w:p w:rsidR="00000000" w:rsidDel="00000000" w:rsidP="00000000" w:rsidRDefault="00000000" w:rsidRPr="00000000" w14:paraId="0000003D">
      <w:pPr>
        <w:ind w:left="1440" w:firstLine="0"/>
        <w:rPr>
          <w:i w:val="1"/>
          <w:sz w:val="18"/>
          <w:szCs w:val="18"/>
        </w:rPr>
      </w:pPr>
      <w:r w:rsidDel="00000000" w:rsidR="00000000" w:rsidRPr="00000000">
        <w:rPr>
          <w:rtl w:val="0"/>
        </w:rPr>
      </w:r>
    </w:p>
    <w:p w:rsidR="00000000" w:rsidDel="00000000" w:rsidP="00000000" w:rsidRDefault="00000000" w:rsidRPr="00000000" w14:paraId="0000003E">
      <w:pPr>
        <w:numPr>
          <w:ilvl w:val="0"/>
          <w:numId w:val="4"/>
        </w:numPr>
        <w:rPr>
          <w:b w:val="0"/>
          <w:sz w:val="24"/>
          <w:szCs w:val="24"/>
        </w:rPr>
      </w:pPr>
      <w:r w:rsidDel="00000000" w:rsidR="00000000" w:rsidRPr="00000000">
        <w:rPr>
          <w:rtl w:val="0"/>
        </w:rPr>
        <w:t xml:space="preserve">Build a foundation for the expansion of Early Learning </w:t>
      </w:r>
      <w:r w:rsidDel="00000000" w:rsidR="00000000" w:rsidRPr="00000000">
        <w:rPr>
          <w:rtl w:val="0"/>
        </w:rPr>
        <w:t xml:space="preserve">&amp; Adult </w:t>
      </w:r>
      <w:r w:rsidDel="00000000" w:rsidR="00000000" w:rsidRPr="00000000">
        <w:rPr>
          <w:rtl w:val="0"/>
        </w:rPr>
        <w:t xml:space="preserve">and Community Education.   </w:t>
      </w:r>
    </w:p>
    <w:p w:rsidR="00000000" w:rsidDel="00000000" w:rsidP="00000000" w:rsidRDefault="00000000" w:rsidRPr="00000000" w14:paraId="0000003F">
      <w:pPr>
        <w:numPr>
          <w:ilvl w:val="1"/>
          <w:numId w:val="4"/>
        </w:numPr>
        <w:ind w:left="1440" w:hanging="360"/>
        <w:rPr>
          <w:b w:val="0"/>
          <w:i w:val="1"/>
          <w:sz w:val="24"/>
          <w:szCs w:val="24"/>
        </w:rPr>
      </w:pPr>
      <w:r w:rsidDel="00000000" w:rsidR="00000000" w:rsidRPr="00000000">
        <w:rPr>
          <w:i w:val="1"/>
          <w:rtl w:val="0"/>
        </w:rPr>
        <w:t xml:space="preserve">Leverage national content from PBS Kids/Ready to Learn, build local training and engagement, and experiment with new technologies to support early learners, caregivers, and families.</w:t>
      </w:r>
    </w:p>
    <w:p w:rsidR="00000000" w:rsidDel="00000000" w:rsidP="00000000" w:rsidRDefault="00000000" w:rsidRPr="00000000" w14:paraId="00000040">
      <w:pPr>
        <w:ind w:left="1440" w:firstLine="0"/>
        <w:rPr>
          <w:i w:val="1"/>
        </w:rPr>
      </w:pPr>
      <w:r w:rsidDel="00000000" w:rsidR="00000000" w:rsidRPr="00000000">
        <w:rPr>
          <w:rtl w:val="0"/>
        </w:rPr>
      </w:r>
    </w:p>
    <w:p w:rsidR="00000000" w:rsidDel="00000000" w:rsidP="00000000" w:rsidRDefault="00000000" w:rsidRPr="00000000" w14:paraId="00000041">
      <w:pPr>
        <w:numPr>
          <w:ilvl w:val="1"/>
          <w:numId w:val="4"/>
        </w:numPr>
        <w:ind w:left="1440" w:hanging="360"/>
        <w:rPr>
          <w:i w:val="1"/>
          <w:highlight w:val="white"/>
        </w:rPr>
      </w:pPr>
      <w:r w:rsidDel="00000000" w:rsidR="00000000" w:rsidRPr="00000000">
        <w:rPr>
          <w:i w:val="1"/>
          <w:highlight w:val="white"/>
          <w:rtl w:val="0"/>
        </w:rPr>
        <w:t xml:space="preserve">Be intentional about the role of racial perspective in how audiences are engaged, media is used and curated, and partnerships are developed</w:t>
      </w:r>
      <w:r w:rsidDel="00000000" w:rsidR="00000000" w:rsidRPr="00000000">
        <w:rPr>
          <w:rtl w:val="0"/>
        </w:rPr>
      </w:r>
    </w:p>
    <w:p w:rsidR="00000000" w:rsidDel="00000000" w:rsidP="00000000" w:rsidRDefault="00000000" w:rsidRPr="00000000" w14:paraId="00000042">
      <w:pPr>
        <w:ind w:left="1440" w:firstLine="0"/>
        <w:rPr>
          <w:i w:val="1"/>
          <w:highlight w:val="yellow"/>
        </w:rPr>
      </w:pPr>
      <w:r w:rsidDel="00000000" w:rsidR="00000000" w:rsidRPr="00000000">
        <w:rPr>
          <w:rtl w:val="0"/>
        </w:rPr>
      </w:r>
    </w:p>
    <w:p w:rsidR="00000000" w:rsidDel="00000000" w:rsidP="00000000" w:rsidRDefault="00000000" w:rsidRPr="00000000" w14:paraId="00000043">
      <w:pPr>
        <w:numPr>
          <w:ilvl w:val="2"/>
          <w:numId w:val="4"/>
        </w:numPr>
        <w:ind w:left="2160" w:hanging="360"/>
        <w:rPr>
          <w:b w:val="0"/>
          <w:i w:val="1"/>
          <w:sz w:val="24"/>
          <w:szCs w:val="24"/>
        </w:rPr>
      </w:pPr>
      <w:r w:rsidDel="00000000" w:rsidR="00000000" w:rsidRPr="00000000">
        <w:rPr>
          <w:color w:val="0000ff"/>
          <w:rtl w:val="0"/>
        </w:rPr>
        <w:t xml:space="preserve">Department</w:t>
      </w:r>
      <w:r w:rsidDel="00000000" w:rsidR="00000000" w:rsidRPr="00000000">
        <w:rPr>
          <w:color w:val="0000ff"/>
          <w:rtl w:val="0"/>
        </w:rPr>
        <w:t xml:space="preserve"> Priorities here</w:t>
      </w:r>
    </w:p>
    <w:p w:rsidR="00000000" w:rsidDel="00000000" w:rsidP="00000000" w:rsidRDefault="00000000" w:rsidRPr="00000000" w14:paraId="00000044">
      <w:pPr>
        <w:ind w:left="0" w:firstLine="0"/>
        <w:rPr>
          <w:color w:val="0000ff"/>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t xml:space="preserve"> </w:t>
      </w:r>
    </w:p>
    <w:p w:rsidR="00000000" w:rsidDel="00000000" w:rsidP="00000000" w:rsidRDefault="00000000" w:rsidRPr="00000000" w14:paraId="00000046">
      <w:pPr>
        <w:pStyle w:val="Heading2"/>
        <w:ind w:left="0" w:firstLine="0"/>
        <w:rPr/>
      </w:pPr>
      <w:bookmarkStart w:colFirst="0" w:colLast="0" w:name="_kftak4qwqrmf" w:id="4"/>
      <w:bookmarkEnd w:id="4"/>
      <w:r w:rsidDel="00000000" w:rsidR="00000000" w:rsidRPr="00000000">
        <w:rPr>
          <w:rtl w:val="0"/>
        </w:rPr>
        <w:t xml:space="preserve">B. Diversity, Equity and Inclusion  </w:t>
      </w:r>
    </w:p>
    <w:p w:rsidR="00000000" w:rsidDel="00000000" w:rsidP="00000000" w:rsidRDefault="00000000" w:rsidRPr="00000000" w14:paraId="00000047">
      <w:pPr>
        <w:numPr>
          <w:ilvl w:val="0"/>
          <w:numId w:val="8"/>
        </w:numPr>
        <w:rPr>
          <w:b w:val="0"/>
          <w:sz w:val="24"/>
          <w:szCs w:val="24"/>
        </w:rPr>
      </w:pPr>
      <w:r w:rsidDel="00000000" w:rsidR="00000000" w:rsidRPr="00000000">
        <w:rPr>
          <w:rtl w:val="0"/>
        </w:rPr>
        <w:t xml:space="preserve">Be an organization where  all staff and volunteers feel supported, connected, and valued; and each person is empowered to innovate, share their voice, develop their potential, and bring their full self. </w:t>
      </w:r>
    </w:p>
    <w:p w:rsidR="00000000" w:rsidDel="00000000" w:rsidP="00000000" w:rsidRDefault="00000000" w:rsidRPr="00000000" w14:paraId="00000048">
      <w:pPr>
        <w:ind w:firstLine="720"/>
        <w:rPr/>
      </w:pPr>
      <w:r w:rsidDel="00000000" w:rsidR="00000000" w:rsidRPr="00000000">
        <w:rPr>
          <w:rtl w:val="0"/>
        </w:rPr>
      </w:r>
    </w:p>
    <w:p w:rsidR="00000000" w:rsidDel="00000000" w:rsidP="00000000" w:rsidRDefault="00000000" w:rsidRPr="00000000" w14:paraId="00000049">
      <w:pPr>
        <w:numPr>
          <w:ilvl w:val="2"/>
          <w:numId w:val="8"/>
        </w:numPr>
        <w:ind w:left="2160" w:hanging="360"/>
        <w:rPr>
          <w:b w:val="0"/>
          <w:sz w:val="24"/>
          <w:szCs w:val="24"/>
        </w:rPr>
      </w:pPr>
      <w:r w:rsidDel="00000000" w:rsidR="00000000" w:rsidRPr="00000000">
        <w:rPr>
          <w:color w:val="0000ff"/>
          <w:rtl w:val="0"/>
        </w:rPr>
        <w:t xml:space="preserve">Department Priorities here</w:t>
      </w:r>
    </w:p>
    <w:p w:rsidR="00000000" w:rsidDel="00000000" w:rsidP="00000000" w:rsidRDefault="00000000" w:rsidRPr="00000000" w14:paraId="0000004A">
      <w:pPr>
        <w:pStyle w:val="Heading3"/>
        <w:ind w:firstLine="720"/>
        <w:rPr/>
      </w:pPr>
      <w:bookmarkStart w:colFirst="0" w:colLast="0" w:name="_nrxsr211cnyj" w:id="5"/>
      <w:bookmarkEnd w:id="5"/>
      <w:r w:rsidDel="00000000" w:rsidR="00000000" w:rsidRPr="00000000">
        <w:rPr>
          <w:rtl w:val="0"/>
        </w:rPr>
      </w:r>
    </w:p>
    <w:p w:rsidR="00000000" w:rsidDel="00000000" w:rsidP="00000000" w:rsidRDefault="00000000" w:rsidRPr="00000000" w14:paraId="0000004B">
      <w:pPr>
        <w:numPr>
          <w:ilvl w:val="0"/>
          <w:numId w:val="8"/>
        </w:numPr>
        <w:rPr>
          <w:b w:val="0"/>
          <w:sz w:val="24"/>
          <w:szCs w:val="24"/>
        </w:rPr>
      </w:pPr>
      <w:r w:rsidDel="00000000" w:rsidR="00000000" w:rsidRPr="00000000">
        <w:rPr>
          <w:rtl w:val="0"/>
        </w:rPr>
        <w:t xml:space="preserve">Recruit and retain diverse, culturally engaged staff.</w:t>
      </w:r>
    </w:p>
    <w:p w:rsidR="00000000" w:rsidDel="00000000" w:rsidP="00000000" w:rsidRDefault="00000000" w:rsidRPr="00000000" w14:paraId="0000004C">
      <w:pPr>
        <w:ind w:firstLine="720"/>
        <w:rPr/>
      </w:pPr>
      <w:r w:rsidDel="00000000" w:rsidR="00000000" w:rsidRPr="00000000">
        <w:rPr>
          <w:rtl w:val="0"/>
        </w:rPr>
      </w:r>
    </w:p>
    <w:p w:rsidR="00000000" w:rsidDel="00000000" w:rsidP="00000000" w:rsidRDefault="00000000" w:rsidRPr="00000000" w14:paraId="0000004D">
      <w:pPr>
        <w:numPr>
          <w:ilvl w:val="2"/>
          <w:numId w:val="8"/>
        </w:numPr>
        <w:ind w:left="2160" w:hanging="360"/>
        <w:rPr>
          <w:b w:val="0"/>
          <w:sz w:val="24"/>
          <w:szCs w:val="24"/>
        </w:rPr>
      </w:pPr>
      <w:r w:rsidDel="00000000" w:rsidR="00000000" w:rsidRPr="00000000">
        <w:rPr>
          <w:color w:val="0000ff"/>
          <w:rtl w:val="0"/>
        </w:rPr>
        <w:t xml:space="preserve">Department Priorities here</w:t>
      </w:r>
      <w:r w:rsidDel="00000000" w:rsidR="00000000" w:rsidRPr="00000000">
        <w:rPr>
          <w:rtl w:val="0"/>
        </w:rPr>
      </w:r>
    </w:p>
    <w:p w:rsidR="00000000" w:rsidDel="00000000" w:rsidP="00000000" w:rsidRDefault="00000000" w:rsidRPr="00000000" w14:paraId="0000004E">
      <w:pPr>
        <w:ind w:firstLine="720"/>
        <w:rPr/>
      </w:pPr>
      <w:r w:rsidDel="00000000" w:rsidR="00000000" w:rsidRPr="00000000">
        <w:rPr>
          <w:rtl w:val="0"/>
        </w:rPr>
      </w:r>
    </w:p>
    <w:p w:rsidR="00000000" w:rsidDel="00000000" w:rsidP="00000000" w:rsidRDefault="00000000" w:rsidRPr="00000000" w14:paraId="0000004F">
      <w:pPr>
        <w:numPr>
          <w:ilvl w:val="0"/>
          <w:numId w:val="8"/>
        </w:numPr>
        <w:rPr>
          <w:b w:val="0"/>
          <w:sz w:val="24"/>
          <w:szCs w:val="24"/>
        </w:rPr>
      </w:pPr>
      <w:r w:rsidDel="00000000" w:rsidR="00000000" w:rsidRPr="00000000">
        <w:rPr>
          <w:rtl w:val="0"/>
        </w:rPr>
        <w:t xml:space="preserve">Foster challenging conversations about how we work, how we include diverse voices, and how we recognize and dismantle barriers</w:t>
      </w:r>
      <w:r w:rsidDel="00000000" w:rsidR="00000000" w:rsidRPr="00000000">
        <w:rPr>
          <w:highlight w:val="white"/>
          <w:rtl w:val="0"/>
        </w:rPr>
        <w:t xml:space="preserve"> and systems</w:t>
      </w:r>
      <w:r w:rsidDel="00000000" w:rsidR="00000000" w:rsidRPr="00000000">
        <w:rPr>
          <w:rtl w:val="0"/>
        </w:rPr>
        <w:t xml:space="preserve"> </w:t>
      </w:r>
      <w:r w:rsidDel="00000000" w:rsidR="00000000" w:rsidRPr="00000000">
        <w:rPr>
          <w:rtl w:val="0"/>
        </w:rPr>
        <w:t xml:space="preserve">that exclude.</w:t>
      </w:r>
    </w:p>
    <w:p w:rsidR="00000000" w:rsidDel="00000000" w:rsidP="00000000" w:rsidRDefault="00000000" w:rsidRPr="00000000" w14:paraId="00000050">
      <w:pPr>
        <w:ind w:firstLine="720"/>
        <w:rPr/>
      </w:pPr>
      <w:r w:rsidDel="00000000" w:rsidR="00000000" w:rsidRPr="00000000">
        <w:rPr>
          <w:rtl w:val="0"/>
        </w:rPr>
      </w:r>
    </w:p>
    <w:p w:rsidR="00000000" w:rsidDel="00000000" w:rsidP="00000000" w:rsidRDefault="00000000" w:rsidRPr="00000000" w14:paraId="00000051">
      <w:pPr>
        <w:numPr>
          <w:ilvl w:val="2"/>
          <w:numId w:val="8"/>
        </w:numPr>
        <w:ind w:left="2160" w:hanging="360"/>
        <w:rPr>
          <w:b w:val="0"/>
          <w:sz w:val="24"/>
          <w:szCs w:val="24"/>
        </w:rPr>
      </w:pPr>
      <w:r w:rsidDel="00000000" w:rsidR="00000000" w:rsidRPr="00000000">
        <w:rPr>
          <w:color w:val="0000ff"/>
          <w:rtl w:val="0"/>
        </w:rPr>
        <w:t xml:space="preserve">Department Priorities here</w:t>
      </w:r>
    </w:p>
    <w:p w:rsidR="00000000" w:rsidDel="00000000" w:rsidP="00000000" w:rsidRDefault="00000000" w:rsidRPr="00000000" w14:paraId="00000052">
      <w:pPr>
        <w:ind w:left="0" w:firstLine="720"/>
        <w:rPr>
          <w:color w:val="0000ff"/>
        </w:rPr>
      </w:pPr>
      <w:r w:rsidDel="00000000" w:rsidR="00000000" w:rsidRPr="00000000">
        <w:rPr>
          <w:rtl w:val="0"/>
        </w:rPr>
      </w:r>
    </w:p>
    <w:p w:rsidR="00000000" w:rsidDel="00000000" w:rsidP="00000000" w:rsidRDefault="00000000" w:rsidRPr="00000000" w14:paraId="00000053">
      <w:pPr>
        <w:numPr>
          <w:ilvl w:val="0"/>
          <w:numId w:val="8"/>
        </w:numPr>
        <w:rPr>
          <w:b w:val="0"/>
          <w:sz w:val="24"/>
          <w:szCs w:val="24"/>
        </w:rPr>
      </w:pPr>
      <w:r w:rsidDel="00000000" w:rsidR="00000000" w:rsidRPr="00000000">
        <w:rPr>
          <w:rtl w:val="0"/>
        </w:rPr>
        <w:t xml:space="preserve">Prioritize projects and partnerships that</w:t>
      </w:r>
      <w:r w:rsidDel="00000000" w:rsidR="00000000" w:rsidRPr="00000000">
        <w:rPr>
          <w:highlight w:val="white"/>
          <w:rtl w:val="0"/>
        </w:rPr>
        <w:t xml:space="preserve"> include,</w:t>
      </w:r>
      <w:r w:rsidDel="00000000" w:rsidR="00000000" w:rsidRPr="00000000">
        <w:rPr>
          <w:rtl w:val="0"/>
        </w:rPr>
        <w:t xml:space="preserve"> highlight and appreciate diverse cultures and life experiences. </w:t>
      </w:r>
    </w:p>
    <w:p w:rsidR="00000000" w:rsidDel="00000000" w:rsidP="00000000" w:rsidRDefault="00000000" w:rsidRPr="00000000" w14:paraId="00000054">
      <w:pPr>
        <w:ind w:firstLine="720"/>
        <w:rPr/>
      </w:pPr>
      <w:r w:rsidDel="00000000" w:rsidR="00000000" w:rsidRPr="00000000">
        <w:rPr>
          <w:rtl w:val="0"/>
        </w:rPr>
      </w:r>
    </w:p>
    <w:p w:rsidR="00000000" w:rsidDel="00000000" w:rsidP="00000000" w:rsidRDefault="00000000" w:rsidRPr="00000000" w14:paraId="00000055">
      <w:pPr>
        <w:numPr>
          <w:ilvl w:val="2"/>
          <w:numId w:val="8"/>
        </w:numPr>
        <w:ind w:left="2160" w:hanging="360"/>
        <w:rPr>
          <w:b w:val="0"/>
          <w:sz w:val="24"/>
          <w:szCs w:val="24"/>
        </w:rPr>
      </w:pPr>
      <w:r w:rsidDel="00000000" w:rsidR="00000000" w:rsidRPr="00000000">
        <w:rPr>
          <w:color w:val="0000ff"/>
          <w:rtl w:val="0"/>
        </w:rPr>
        <w:t xml:space="preserve">Department Priorities here</w:t>
      </w:r>
    </w:p>
    <w:p w:rsidR="00000000" w:rsidDel="00000000" w:rsidP="00000000" w:rsidRDefault="00000000" w:rsidRPr="00000000" w14:paraId="00000056">
      <w:pPr>
        <w:ind w:left="0" w:firstLine="720"/>
        <w:rPr>
          <w:color w:val="0000ff"/>
        </w:rPr>
      </w:pPr>
      <w:r w:rsidDel="00000000" w:rsidR="00000000" w:rsidRPr="00000000">
        <w:rPr>
          <w:rtl w:val="0"/>
        </w:rPr>
      </w:r>
    </w:p>
    <w:p w:rsidR="00000000" w:rsidDel="00000000" w:rsidP="00000000" w:rsidRDefault="00000000" w:rsidRPr="00000000" w14:paraId="00000057">
      <w:pPr>
        <w:numPr>
          <w:ilvl w:val="0"/>
          <w:numId w:val="8"/>
        </w:numPr>
        <w:rPr>
          <w:b w:val="0"/>
          <w:sz w:val="24"/>
          <w:szCs w:val="24"/>
        </w:rPr>
      </w:pPr>
      <w:r w:rsidDel="00000000" w:rsidR="00000000" w:rsidRPr="00000000">
        <w:rPr>
          <w:rtl w:val="0"/>
        </w:rPr>
        <w:t xml:space="preserve">Welcome and</w:t>
      </w:r>
      <w:r w:rsidDel="00000000" w:rsidR="00000000" w:rsidRPr="00000000">
        <w:rPr>
          <w:highlight w:val="white"/>
          <w:rtl w:val="0"/>
        </w:rPr>
        <w:t xml:space="preserve"> actively find opportunities for the </w:t>
      </w:r>
      <w:r w:rsidDel="00000000" w:rsidR="00000000" w:rsidRPr="00000000">
        <w:rPr>
          <w:rtl w:val="0"/>
        </w:rPr>
        <w:t xml:space="preserve">community to engage in, inform, and partner in our work.</w:t>
      </w:r>
    </w:p>
    <w:p w:rsidR="00000000" w:rsidDel="00000000" w:rsidP="00000000" w:rsidRDefault="00000000" w:rsidRPr="00000000" w14:paraId="00000058">
      <w:pPr>
        <w:ind w:firstLine="720"/>
        <w:rPr/>
      </w:pPr>
      <w:r w:rsidDel="00000000" w:rsidR="00000000" w:rsidRPr="00000000">
        <w:rPr>
          <w:rtl w:val="0"/>
        </w:rPr>
      </w:r>
    </w:p>
    <w:p w:rsidR="00000000" w:rsidDel="00000000" w:rsidP="00000000" w:rsidRDefault="00000000" w:rsidRPr="00000000" w14:paraId="00000059">
      <w:pPr>
        <w:numPr>
          <w:ilvl w:val="2"/>
          <w:numId w:val="8"/>
        </w:numPr>
        <w:ind w:left="2160" w:hanging="360"/>
        <w:rPr>
          <w:b w:val="0"/>
          <w:sz w:val="24"/>
          <w:szCs w:val="24"/>
        </w:rPr>
      </w:pPr>
      <w:r w:rsidDel="00000000" w:rsidR="00000000" w:rsidRPr="00000000">
        <w:rPr>
          <w:color w:val="0000ff"/>
          <w:rtl w:val="0"/>
        </w:rPr>
        <w:t xml:space="preserve">Department Priorities here</w:t>
      </w:r>
    </w:p>
    <w:p w:rsidR="00000000" w:rsidDel="00000000" w:rsidP="00000000" w:rsidRDefault="00000000" w:rsidRPr="00000000" w14:paraId="0000005A">
      <w:pPr>
        <w:rPr>
          <w:color w:val="0000ff"/>
        </w:rPr>
      </w:pPr>
      <w:r w:rsidDel="00000000" w:rsidR="00000000" w:rsidRPr="00000000">
        <w:rPr>
          <w:rtl w:val="0"/>
        </w:rPr>
      </w:r>
    </w:p>
    <w:p w:rsidR="00000000" w:rsidDel="00000000" w:rsidP="00000000" w:rsidRDefault="00000000" w:rsidRPr="00000000" w14:paraId="0000005B">
      <w:pPr>
        <w:rPr>
          <w:color w:val="0000ff"/>
        </w:rPr>
      </w:pPr>
      <w:r w:rsidDel="00000000" w:rsidR="00000000" w:rsidRPr="00000000">
        <w:rPr>
          <w:rtl w:val="0"/>
        </w:rPr>
      </w:r>
    </w:p>
    <w:p w:rsidR="00000000" w:rsidDel="00000000" w:rsidP="00000000" w:rsidRDefault="00000000" w:rsidRPr="00000000" w14:paraId="0000005C">
      <w:pPr>
        <w:ind w:left="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D">
      <w:pPr>
        <w:pStyle w:val="Heading2"/>
        <w:ind w:left="0" w:firstLine="0"/>
        <w:rPr/>
      </w:pPr>
      <w:bookmarkStart w:colFirst="0" w:colLast="0" w:name="_caivnnjt77qv" w:id="6"/>
      <w:bookmarkEnd w:id="6"/>
      <w:r w:rsidDel="00000000" w:rsidR="00000000" w:rsidRPr="00000000">
        <w:rPr>
          <w:rtl w:val="0"/>
        </w:rPr>
        <w:t xml:space="preserve">C. Fund Development and Sustainability </w:t>
      </w:r>
    </w:p>
    <w:p w:rsidR="00000000" w:rsidDel="00000000" w:rsidP="00000000" w:rsidRDefault="00000000" w:rsidRPr="00000000" w14:paraId="0000005E">
      <w:pPr>
        <w:numPr>
          <w:ilvl w:val="0"/>
          <w:numId w:val="2"/>
        </w:numPr>
        <w:rPr>
          <w:b w:val="0"/>
          <w:sz w:val="24"/>
          <w:szCs w:val="24"/>
        </w:rPr>
      </w:pPr>
      <w:r w:rsidDel="00000000" w:rsidR="00000000" w:rsidRPr="00000000">
        <w:rPr>
          <w:rtl w:val="0"/>
        </w:rPr>
        <w:t xml:space="preserve">Strengthen and diversify fundraising. </w:t>
      </w:r>
    </w:p>
    <w:p w:rsidR="00000000" w:rsidDel="00000000" w:rsidP="00000000" w:rsidRDefault="00000000" w:rsidRPr="00000000" w14:paraId="0000005F">
      <w:pPr>
        <w:ind w:firstLine="720"/>
        <w:rPr/>
      </w:pPr>
      <w:r w:rsidDel="00000000" w:rsidR="00000000" w:rsidRPr="00000000">
        <w:rPr>
          <w:rtl w:val="0"/>
        </w:rPr>
      </w:r>
    </w:p>
    <w:p w:rsidR="00000000" w:rsidDel="00000000" w:rsidP="00000000" w:rsidRDefault="00000000" w:rsidRPr="00000000" w14:paraId="00000060">
      <w:pPr>
        <w:numPr>
          <w:ilvl w:val="2"/>
          <w:numId w:val="2"/>
        </w:numPr>
        <w:ind w:left="2160" w:hanging="360"/>
        <w:rPr>
          <w:b w:val="0"/>
          <w:sz w:val="24"/>
          <w:szCs w:val="24"/>
        </w:rPr>
      </w:pPr>
      <w:r w:rsidDel="00000000" w:rsidR="00000000" w:rsidRPr="00000000">
        <w:rPr>
          <w:color w:val="0000ff"/>
          <w:rtl w:val="0"/>
        </w:rPr>
        <w:t xml:space="preserve">Department Priorities here</w:t>
      </w:r>
    </w:p>
    <w:p w:rsidR="00000000" w:rsidDel="00000000" w:rsidP="00000000" w:rsidRDefault="00000000" w:rsidRPr="00000000" w14:paraId="00000061">
      <w:pPr>
        <w:ind w:left="0" w:firstLine="720"/>
        <w:rPr>
          <w:color w:val="0000ff"/>
        </w:rPr>
      </w:pPr>
      <w:r w:rsidDel="00000000" w:rsidR="00000000" w:rsidRPr="00000000">
        <w:rPr>
          <w:rtl w:val="0"/>
        </w:rPr>
      </w:r>
    </w:p>
    <w:p w:rsidR="00000000" w:rsidDel="00000000" w:rsidP="00000000" w:rsidRDefault="00000000" w:rsidRPr="00000000" w14:paraId="00000062">
      <w:pPr>
        <w:numPr>
          <w:ilvl w:val="0"/>
          <w:numId w:val="2"/>
        </w:numPr>
        <w:rPr>
          <w:b w:val="0"/>
          <w:sz w:val="24"/>
          <w:szCs w:val="24"/>
        </w:rPr>
      </w:pPr>
      <w:r w:rsidDel="00000000" w:rsidR="00000000" w:rsidRPr="00000000">
        <w:rPr>
          <w:rtl w:val="0"/>
        </w:rPr>
        <w:t xml:space="preserve">Nurture a spirit of stewardship throughout the organization.</w:t>
      </w:r>
    </w:p>
    <w:p w:rsidR="00000000" w:rsidDel="00000000" w:rsidP="00000000" w:rsidRDefault="00000000" w:rsidRPr="00000000" w14:paraId="00000063">
      <w:pPr>
        <w:ind w:firstLine="720"/>
        <w:rPr/>
      </w:pPr>
      <w:r w:rsidDel="00000000" w:rsidR="00000000" w:rsidRPr="00000000">
        <w:rPr>
          <w:rtl w:val="0"/>
        </w:rPr>
      </w:r>
    </w:p>
    <w:p w:rsidR="00000000" w:rsidDel="00000000" w:rsidP="00000000" w:rsidRDefault="00000000" w:rsidRPr="00000000" w14:paraId="00000064">
      <w:pPr>
        <w:numPr>
          <w:ilvl w:val="2"/>
          <w:numId w:val="2"/>
        </w:numPr>
        <w:ind w:left="2160" w:hanging="360"/>
        <w:rPr>
          <w:b w:val="0"/>
          <w:sz w:val="24"/>
          <w:szCs w:val="24"/>
        </w:rPr>
      </w:pPr>
      <w:r w:rsidDel="00000000" w:rsidR="00000000" w:rsidRPr="00000000">
        <w:rPr>
          <w:color w:val="0000ff"/>
          <w:rtl w:val="0"/>
        </w:rPr>
        <w:t xml:space="preserve">Department Priorities here</w:t>
      </w:r>
      <w:r w:rsidDel="00000000" w:rsidR="00000000" w:rsidRPr="00000000">
        <w:rPr>
          <w:rtl w:val="0"/>
        </w:rPr>
      </w:r>
    </w:p>
    <w:p w:rsidR="00000000" w:rsidDel="00000000" w:rsidP="00000000" w:rsidRDefault="00000000" w:rsidRPr="00000000" w14:paraId="00000065">
      <w:pPr>
        <w:ind w:left="0" w:firstLine="0"/>
        <w:rPr>
          <w:highlight w:val="yellow"/>
        </w:rPr>
      </w:pPr>
      <w:r w:rsidDel="00000000" w:rsidR="00000000" w:rsidRPr="00000000">
        <w:rPr>
          <w:rtl w:val="0"/>
        </w:rPr>
      </w:r>
    </w:p>
    <w:p w:rsidR="00000000" w:rsidDel="00000000" w:rsidP="00000000" w:rsidRDefault="00000000" w:rsidRPr="00000000" w14:paraId="00000066">
      <w:pPr>
        <w:numPr>
          <w:ilvl w:val="0"/>
          <w:numId w:val="2"/>
        </w:numPr>
        <w:rPr>
          <w:b w:val="0"/>
          <w:sz w:val="24"/>
          <w:szCs w:val="24"/>
        </w:rPr>
      </w:pPr>
      <w:r w:rsidDel="00000000" w:rsidR="00000000" w:rsidRPr="00000000">
        <w:rPr>
          <w:rtl w:val="0"/>
        </w:rPr>
        <w:t xml:space="preserve">Earn appreciation and support from audiences consuming content on our many platforms.   </w:t>
      </w:r>
    </w:p>
    <w:p w:rsidR="00000000" w:rsidDel="00000000" w:rsidP="00000000" w:rsidRDefault="00000000" w:rsidRPr="00000000" w14:paraId="00000067">
      <w:pPr>
        <w:numPr>
          <w:ilvl w:val="1"/>
          <w:numId w:val="2"/>
        </w:numPr>
        <w:ind w:left="1440" w:hanging="360"/>
        <w:rPr>
          <w:b w:val="0"/>
          <w:sz w:val="24"/>
          <w:szCs w:val="24"/>
        </w:rPr>
      </w:pPr>
      <w:r w:rsidDel="00000000" w:rsidR="00000000" w:rsidRPr="00000000">
        <w:rPr>
          <w:i w:val="1"/>
          <w:rtl w:val="0"/>
        </w:rPr>
        <w:t xml:space="preserve">Communicate impact and appreciation through continual proof of performance, and advocacy, with a disciplined, creative, and energetic branding and marketing approach.</w:t>
      </w:r>
      <w:r w:rsidDel="00000000" w:rsidR="00000000" w:rsidRPr="00000000">
        <w:rPr>
          <w:rtl w:val="0"/>
        </w:rPr>
        <w:t xml:space="preserve"> </w:t>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numPr>
          <w:ilvl w:val="2"/>
          <w:numId w:val="2"/>
        </w:numPr>
        <w:ind w:left="2160" w:hanging="360"/>
        <w:rPr>
          <w:b w:val="0"/>
          <w:sz w:val="24"/>
          <w:szCs w:val="24"/>
        </w:rPr>
      </w:pPr>
      <w:r w:rsidDel="00000000" w:rsidR="00000000" w:rsidRPr="00000000">
        <w:rPr>
          <w:color w:val="0000ff"/>
          <w:rtl w:val="0"/>
        </w:rPr>
        <w:t xml:space="preserve">Department Priorities here</w:t>
      </w:r>
    </w:p>
    <w:p w:rsidR="00000000" w:rsidDel="00000000" w:rsidP="00000000" w:rsidRDefault="00000000" w:rsidRPr="00000000" w14:paraId="0000006A">
      <w:pPr>
        <w:ind w:left="0" w:firstLine="0"/>
        <w:rPr>
          <w:color w:val="0000ff"/>
        </w:rPr>
      </w:pPr>
      <w:r w:rsidDel="00000000" w:rsidR="00000000" w:rsidRPr="00000000">
        <w:rPr>
          <w:rtl w:val="0"/>
        </w:rPr>
      </w:r>
    </w:p>
    <w:p w:rsidR="00000000" w:rsidDel="00000000" w:rsidP="00000000" w:rsidRDefault="00000000" w:rsidRPr="00000000" w14:paraId="0000006B">
      <w:pPr>
        <w:ind w:left="0" w:firstLine="0"/>
        <w:rPr>
          <w:color w:val="0000ff"/>
        </w:rPr>
      </w:pPr>
      <w:r w:rsidDel="00000000" w:rsidR="00000000" w:rsidRPr="00000000">
        <w:rPr>
          <w:rtl w:val="0"/>
        </w:rPr>
      </w:r>
    </w:p>
    <w:p w:rsidR="00000000" w:rsidDel="00000000" w:rsidP="00000000" w:rsidRDefault="00000000" w:rsidRPr="00000000" w14:paraId="0000006C">
      <w:pPr>
        <w:ind w:left="144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D">
      <w:pPr>
        <w:pStyle w:val="Heading2"/>
        <w:ind w:left="0" w:firstLine="0"/>
        <w:rPr/>
      </w:pPr>
      <w:bookmarkStart w:colFirst="0" w:colLast="0" w:name="_kwfjp36jmfwx" w:id="7"/>
      <w:bookmarkEnd w:id="7"/>
      <w:r w:rsidDel="00000000" w:rsidR="00000000" w:rsidRPr="00000000">
        <w:rPr>
          <w:rtl w:val="0"/>
        </w:rPr>
        <w:t xml:space="preserve">D. Continuous Improvement</w:t>
      </w:r>
    </w:p>
    <w:p w:rsidR="00000000" w:rsidDel="00000000" w:rsidP="00000000" w:rsidRDefault="00000000" w:rsidRPr="00000000" w14:paraId="0000006E">
      <w:pPr>
        <w:numPr>
          <w:ilvl w:val="0"/>
          <w:numId w:val="5"/>
        </w:numPr>
        <w:rPr>
          <w:b w:val="0"/>
          <w:sz w:val="24"/>
          <w:szCs w:val="24"/>
        </w:rPr>
      </w:pPr>
      <w:r w:rsidDel="00000000" w:rsidR="00000000" w:rsidRPr="00000000">
        <w:rPr>
          <w:rtl w:val="0"/>
        </w:rPr>
        <w:t xml:space="preserve">Foster and support innovation, investing for the long term.</w:t>
      </w:r>
      <w:r w:rsidDel="00000000" w:rsidR="00000000" w:rsidRPr="00000000">
        <w:rPr>
          <w:rtl w:val="0"/>
        </w:rPr>
      </w:r>
    </w:p>
    <w:p w:rsidR="00000000" w:rsidDel="00000000" w:rsidP="00000000" w:rsidRDefault="00000000" w:rsidRPr="00000000" w14:paraId="0000006F">
      <w:pPr>
        <w:ind w:left="0" w:firstLine="0"/>
        <w:rPr>
          <w:i w:val="1"/>
        </w:rPr>
      </w:pPr>
      <w:r w:rsidDel="00000000" w:rsidR="00000000" w:rsidRPr="00000000">
        <w:rPr>
          <w:rtl w:val="0"/>
        </w:rPr>
      </w:r>
    </w:p>
    <w:p w:rsidR="00000000" w:rsidDel="00000000" w:rsidP="00000000" w:rsidRDefault="00000000" w:rsidRPr="00000000" w14:paraId="00000070">
      <w:pPr>
        <w:numPr>
          <w:ilvl w:val="1"/>
          <w:numId w:val="5"/>
        </w:numPr>
        <w:ind w:left="1440" w:hanging="360"/>
        <w:rPr>
          <w:b w:val="0"/>
          <w:sz w:val="24"/>
          <w:szCs w:val="24"/>
        </w:rPr>
      </w:pPr>
      <w:r w:rsidDel="00000000" w:rsidR="00000000" w:rsidRPr="00000000">
        <w:rPr>
          <w:i w:val="1"/>
          <w:rtl w:val="0"/>
        </w:rPr>
        <w:t xml:space="preserve">Prioritize experimentation and trying new things.</w:t>
      </w:r>
    </w:p>
    <w:p w:rsidR="00000000" w:rsidDel="00000000" w:rsidP="00000000" w:rsidRDefault="00000000" w:rsidRPr="00000000" w14:paraId="00000071">
      <w:pPr>
        <w:ind w:left="1440" w:firstLine="0"/>
        <w:rPr>
          <w:i w:val="1"/>
        </w:rPr>
      </w:pPr>
      <w:r w:rsidDel="00000000" w:rsidR="00000000" w:rsidRPr="00000000">
        <w:rPr>
          <w:rtl w:val="0"/>
        </w:rPr>
      </w:r>
    </w:p>
    <w:p w:rsidR="00000000" w:rsidDel="00000000" w:rsidP="00000000" w:rsidRDefault="00000000" w:rsidRPr="00000000" w14:paraId="00000072">
      <w:pPr>
        <w:numPr>
          <w:ilvl w:val="1"/>
          <w:numId w:val="5"/>
        </w:numPr>
        <w:ind w:left="1440" w:hanging="360"/>
        <w:rPr>
          <w:b w:val="0"/>
          <w:sz w:val="24"/>
          <w:szCs w:val="24"/>
        </w:rPr>
      </w:pPr>
      <w:r w:rsidDel="00000000" w:rsidR="00000000" w:rsidRPr="00000000">
        <w:rPr>
          <w:i w:val="1"/>
          <w:rtl w:val="0"/>
        </w:rPr>
        <w:t xml:space="preserve">Continue developing cross-functional teams and improved project management models.</w:t>
      </w:r>
    </w:p>
    <w:p w:rsidR="00000000" w:rsidDel="00000000" w:rsidP="00000000" w:rsidRDefault="00000000" w:rsidRPr="00000000" w14:paraId="00000073">
      <w:pPr>
        <w:ind w:left="1440" w:firstLine="0"/>
        <w:rPr>
          <w:i w:val="1"/>
        </w:rPr>
      </w:pPr>
      <w:r w:rsidDel="00000000" w:rsidR="00000000" w:rsidRPr="00000000">
        <w:rPr>
          <w:rtl w:val="0"/>
        </w:rPr>
      </w:r>
    </w:p>
    <w:p w:rsidR="00000000" w:rsidDel="00000000" w:rsidP="00000000" w:rsidRDefault="00000000" w:rsidRPr="00000000" w14:paraId="00000074">
      <w:pPr>
        <w:numPr>
          <w:ilvl w:val="1"/>
          <w:numId w:val="5"/>
        </w:numPr>
        <w:ind w:left="1440" w:hanging="360"/>
        <w:rPr>
          <w:b w:val="0"/>
          <w:sz w:val="24"/>
          <w:szCs w:val="24"/>
        </w:rPr>
      </w:pPr>
      <w:r w:rsidDel="00000000" w:rsidR="00000000" w:rsidRPr="00000000">
        <w:rPr>
          <w:i w:val="1"/>
          <w:rtl w:val="0"/>
        </w:rPr>
        <w:t xml:space="preserve">Invest in upgrading our work tools and facilities.  </w:t>
      </w:r>
    </w:p>
    <w:p w:rsidR="00000000" w:rsidDel="00000000" w:rsidP="00000000" w:rsidRDefault="00000000" w:rsidRPr="00000000" w14:paraId="00000075">
      <w:pPr>
        <w:ind w:left="1440" w:firstLine="0"/>
        <w:rPr>
          <w:color w:val="0000ff"/>
        </w:rPr>
      </w:pPr>
      <w:r w:rsidDel="00000000" w:rsidR="00000000" w:rsidRPr="00000000">
        <w:rPr>
          <w:rtl w:val="0"/>
        </w:rPr>
      </w:r>
    </w:p>
    <w:p w:rsidR="00000000" w:rsidDel="00000000" w:rsidP="00000000" w:rsidRDefault="00000000" w:rsidRPr="00000000" w14:paraId="00000076">
      <w:pPr>
        <w:numPr>
          <w:ilvl w:val="2"/>
          <w:numId w:val="5"/>
        </w:numPr>
        <w:ind w:left="2160" w:hanging="360"/>
        <w:rPr>
          <w:b w:val="0"/>
          <w:sz w:val="24"/>
          <w:szCs w:val="24"/>
        </w:rPr>
      </w:pPr>
      <w:r w:rsidDel="00000000" w:rsidR="00000000" w:rsidRPr="00000000">
        <w:rPr>
          <w:color w:val="0000ff"/>
          <w:rtl w:val="0"/>
        </w:rPr>
        <w:t xml:space="preserve">Department Priorities here</w:t>
      </w:r>
      <w:r w:rsidDel="00000000" w:rsidR="00000000" w:rsidRPr="00000000">
        <w:rPr>
          <w:rtl w:val="0"/>
        </w:rPr>
      </w:r>
    </w:p>
    <w:p w:rsidR="00000000" w:rsidDel="00000000" w:rsidP="00000000" w:rsidRDefault="00000000" w:rsidRPr="00000000" w14:paraId="00000077">
      <w:pPr>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78">
      <w:pPr>
        <w:numPr>
          <w:ilvl w:val="0"/>
          <w:numId w:val="9"/>
        </w:numPr>
        <w:rPr>
          <w:b w:val="0"/>
          <w:sz w:val="24"/>
          <w:szCs w:val="24"/>
        </w:rPr>
      </w:pPr>
      <w:r w:rsidDel="00000000" w:rsidR="00000000" w:rsidRPr="00000000">
        <w:rPr>
          <w:rtl w:val="0"/>
        </w:rPr>
        <w:t xml:space="preserve">Evaluation and Measurement   </w:t>
      </w:r>
    </w:p>
    <w:p w:rsidR="00000000" w:rsidDel="00000000" w:rsidP="00000000" w:rsidRDefault="00000000" w:rsidRPr="00000000" w14:paraId="00000079">
      <w:pPr>
        <w:numPr>
          <w:ilvl w:val="1"/>
          <w:numId w:val="9"/>
        </w:numPr>
        <w:ind w:left="1440" w:hanging="360"/>
        <w:rPr>
          <w:b w:val="0"/>
          <w:sz w:val="24"/>
          <w:szCs w:val="24"/>
        </w:rPr>
      </w:pPr>
      <w:r w:rsidDel="00000000" w:rsidR="00000000" w:rsidRPr="00000000">
        <w:rPr>
          <w:i w:val="1"/>
          <w:rtl w:val="0"/>
        </w:rPr>
        <w:t xml:space="preserve">Improve goal setting, evaluation, and measurement practices, tools, and methodologies. </w:t>
      </w:r>
    </w:p>
    <w:p w:rsidR="00000000" w:rsidDel="00000000" w:rsidP="00000000" w:rsidRDefault="00000000" w:rsidRPr="00000000" w14:paraId="0000007A">
      <w:pPr>
        <w:ind w:left="1440" w:firstLine="0"/>
        <w:rPr/>
      </w:pP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7B">
      <w:pPr>
        <w:numPr>
          <w:ilvl w:val="1"/>
          <w:numId w:val="9"/>
        </w:numPr>
        <w:ind w:left="1440" w:hanging="360"/>
        <w:rPr>
          <w:i w:val="1"/>
          <w:highlight w:val="white"/>
        </w:rPr>
      </w:pPr>
      <w:r w:rsidDel="00000000" w:rsidR="00000000" w:rsidRPr="00000000">
        <w:rPr>
          <w:i w:val="1"/>
          <w:highlight w:val="white"/>
          <w:rtl w:val="0"/>
        </w:rPr>
        <w:t xml:space="preserve">Review our policies, projects, and partnerships for inclusion of BIPOC voices</w:t>
      </w:r>
    </w:p>
    <w:p w:rsidR="00000000" w:rsidDel="00000000" w:rsidP="00000000" w:rsidRDefault="00000000" w:rsidRPr="00000000" w14:paraId="0000007C">
      <w:pPr>
        <w:ind w:left="1440" w:firstLine="0"/>
        <w:rPr>
          <w:i w:val="1"/>
          <w:highlight w:val="yellow"/>
        </w:rPr>
      </w:pPr>
      <w:r w:rsidDel="00000000" w:rsidR="00000000" w:rsidRPr="00000000">
        <w:rPr>
          <w:rtl w:val="0"/>
        </w:rPr>
      </w:r>
    </w:p>
    <w:p w:rsidR="00000000" w:rsidDel="00000000" w:rsidP="00000000" w:rsidRDefault="00000000" w:rsidRPr="00000000" w14:paraId="0000007D">
      <w:pPr>
        <w:numPr>
          <w:ilvl w:val="2"/>
          <w:numId w:val="9"/>
        </w:numPr>
        <w:ind w:left="2160" w:hanging="360"/>
        <w:rPr>
          <w:b w:val="0"/>
          <w:sz w:val="24"/>
          <w:szCs w:val="24"/>
        </w:rPr>
      </w:pPr>
      <w:r w:rsidDel="00000000" w:rsidR="00000000" w:rsidRPr="00000000">
        <w:rPr>
          <w:color w:val="0000ff"/>
          <w:rtl w:val="0"/>
        </w:rPr>
        <w:t xml:space="preserve">Department</w:t>
      </w:r>
      <w:r w:rsidDel="00000000" w:rsidR="00000000" w:rsidRPr="00000000">
        <w:rPr>
          <w:color w:val="0000ff"/>
          <w:rtl w:val="0"/>
        </w:rPr>
        <w:t xml:space="preserve"> Priorities here</w:t>
      </w:r>
      <w:r w:rsidDel="00000000" w:rsidR="00000000" w:rsidRPr="00000000">
        <w:rPr>
          <w:rtl w:val="0"/>
        </w:rPr>
      </w:r>
    </w:p>
    <w:p w:rsidR="00000000" w:rsidDel="00000000" w:rsidP="00000000" w:rsidRDefault="00000000" w:rsidRPr="00000000" w14:paraId="0000007E">
      <w:pPr>
        <w:ind w:left="1440" w:firstLine="0"/>
        <w:rPr>
          <w:rFonts w:ascii="Quattrocento Sans" w:cs="Quattrocento Sans" w:eastAsia="Quattrocento Sans" w:hAnsi="Quattrocento Sans"/>
          <w:sz w:val="18"/>
          <w:szCs w:val="18"/>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7F">
      <w:pPr>
        <w:numPr>
          <w:ilvl w:val="0"/>
          <w:numId w:val="10"/>
        </w:numPr>
        <w:rPr>
          <w:b w:val="0"/>
          <w:sz w:val="24"/>
          <w:szCs w:val="24"/>
        </w:rPr>
      </w:pPr>
      <w:r w:rsidDel="00000000" w:rsidR="00000000" w:rsidRPr="00000000">
        <w:rPr>
          <w:rtl w:val="0"/>
        </w:rPr>
        <w:t xml:space="preserve">Professional Development  </w:t>
      </w:r>
    </w:p>
    <w:p w:rsidR="00000000" w:rsidDel="00000000" w:rsidP="00000000" w:rsidRDefault="00000000" w:rsidRPr="00000000" w14:paraId="00000080">
      <w:pPr>
        <w:numPr>
          <w:ilvl w:val="1"/>
          <w:numId w:val="10"/>
        </w:numPr>
        <w:ind w:left="1440" w:hanging="360"/>
        <w:rPr>
          <w:b w:val="0"/>
          <w:sz w:val="24"/>
          <w:szCs w:val="24"/>
        </w:rPr>
      </w:pPr>
      <w:r w:rsidDel="00000000" w:rsidR="00000000" w:rsidRPr="00000000">
        <w:rPr>
          <w:i w:val="1"/>
          <w:rtl w:val="0"/>
        </w:rPr>
        <w:t xml:space="preserve">Cultivate a learning environment by investing time and resources in professional growth focused on organizational sustainability, technological advances, adaptability, and inclusivity.</w:t>
      </w:r>
    </w:p>
    <w:p w:rsidR="00000000" w:rsidDel="00000000" w:rsidP="00000000" w:rsidRDefault="00000000" w:rsidRPr="00000000" w14:paraId="00000081">
      <w:pPr>
        <w:ind w:left="1440" w:firstLine="0"/>
        <w:rPr>
          <w:i w:val="1"/>
        </w:rPr>
      </w:pPr>
      <w:r w:rsidDel="00000000" w:rsidR="00000000" w:rsidRPr="00000000">
        <w:rPr>
          <w:rtl w:val="0"/>
        </w:rPr>
      </w:r>
    </w:p>
    <w:p w:rsidR="00000000" w:rsidDel="00000000" w:rsidP="00000000" w:rsidRDefault="00000000" w:rsidRPr="00000000" w14:paraId="00000082">
      <w:pPr>
        <w:numPr>
          <w:ilvl w:val="1"/>
          <w:numId w:val="10"/>
        </w:numPr>
        <w:ind w:left="1440" w:hanging="360"/>
        <w:rPr>
          <w:i w:val="1"/>
          <w:highlight w:val="white"/>
        </w:rPr>
      </w:pPr>
      <w:r w:rsidDel="00000000" w:rsidR="00000000" w:rsidRPr="00000000">
        <w:rPr>
          <w:i w:val="1"/>
          <w:highlight w:val="white"/>
          <w:rtl w:val="0"/>
        </w:rPr>
        <w:t xml:space="preserve">Develop a thoughtful, structured growth model that includes </w:t>
      </w:r>
      <w:r w:rsidDel="00000000" w:rsidR="00000000" w:rsidRPr="00000000">
        <w:rPr>
          <w:i w:val="1"/>
          <w:rtl w:val="0"/>
        </w:rPr>
        <w:t xml:space="preserve">opportunities for early career staff to grow at PBS Wisconsin, and new work models that allow the flexibility to work with emerging talent</w:t>
      </w:r>
      <w:r w:rsidDel="00000000" w:rsidR="00000000" w:rsidRPr="00000000">
        <w:rPr>
          <w:i w:val="1"/>
          <w:highlight w:val="white"/>
          <w:rtl w:val="0"/>
        </w:rPr>
        <w:t xml:space="preserve"> </w:t>
      </w:r>
      <w:r w:rsidDel="00000000" w:rsidR="00000000" w:rsidRPr="00000000">
        <w:rPr>
          <w:rtl w:val="0"/>
        </w:rPr>
      </w:r>
    </w:p>
    <w:p w:rsidR="00000000" w:rsidDel="00000000" w:rsidP="00000000" w:rsidRDefault="00000000" w:rsidRPr="00000000" w14:paraId="00000083">
      <w:pPr>
        <w:ind w:left="1440" w:firstLine="0"/>
        <w:rPr>
          <w:i w:val="1"/>
        </w:rPr>
      </w:pPr>
      <w:r w:rsidDel="00000000" w:rsidR="00000000" w:rsidRPr="00000000">
        <w:rPr>
          <w:rtl w:val="0"/>
        </w:rPr>
      </w:r>
    </w:p>
    <w:p w:rsidR="00000000" w:rsidDel="00000000" w:rsidP="00000000" w:rsidRDefault="00000000" w:rsidRPr="00000000" w14:paraId="00000084">
      <w:pPr>
        <w:numPr>
          <w:ilvl w:val="2"/>
          <w:numId w:val="10"/>
        </w:numPr>
        <w:ind w:left="2160" w:hanging="360"/>
        <w:rPr>
          <w:b w:val="0"/>
          <w:sz w:val="24"/>
          <w:szCs w:val="24"/>
        </w:rPr>
      </w:pPr>
      <w:r w:rsidDel="00000000" w:rsidR="00000000" w:rsidRPr="00000000">
        <w:rPr>
          <w:color w:val="0000ff"/>
          <w:rtl w:val="0"/>
        </w:rPr>
        <w:t xml:space="preserve">Department Priorities here</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rFonts w:ascii="Calibri" w:cs="Calibri" w:eastAsia="Calibri" w:hAnsi="Calibri"/>
      </w:rPr>
    </w:pPr>
    <w:r w:rsidDel="00000000" w:rsidR="00000000" w:rsidRPr="00000000">
      <w:rPr>
        <w:rtl w:val="0"/>
      </w:rPr>
      <w:t xml:space="preserve">July 6,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line="240" w:lineRule="auto"/>
    </w:pPr>
    <w:rPr>
      <w:rFonts w:ascii="Calibri" w:cs="Calibri" w:eastAsia="Calibri" w:hAnsi="Calibri"/>
      <w:b w:val="1"/>
      <w:sz w:val="28"/>
      <w:szCs w:val="28"/>
    </w:rPr>
  </w:style>
  <w:style w:type="paragraph" w:styleId="Heading3">
    <w:name w:val="heading 3"/>
    <w:basedOn w:val="Normal"/>
    <w:next w:val="Normal"/>
    <w:pPr>
      <w:keepNext w:val="1"/>
      <w:keepLines w:val="1"/>
      <w:spacing w:line="240" w:lineRule="auto"/>
      <w:ind w:left="720" w:hanging="360"/>
    </w:pPr>
    <w:rPr>
      <w:rFonts w:ascii="Calibri" w:cs="Calibri" w:eastAsia="Calibri" w:hAnsi="Calibri"/>
      <w:sz w:val="24"/>
      <w:szCs w:val="24"/>
    </w:rPr>
  </w:style>
  <w:style w:type="paragraph" w:styleId="Heading4">
    <w:name w:val="heading 4"/>
    <w:basedOn w:val="Normal"/>
    <w:next w:val="Normal"/>
    <w:pPr>
      <w:keepNext w:val="1"/>
      <w:keepLines w:val="1"/>
      <w:spacing w:lin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