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BF3AA" w14:textId="77777777" w:rsidR="004D2D0C" w:rsidRDefault="004D2D0C" w:rsidP="004D2D0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E8292A"/>
          <w:sz w:val="21"/>
          <w:szCs w:val="21"/>
        </w:rPr>
        <w:t>Digital sponsor messages </w:t>
      </w:r>
      <w:r>
        <w:rPr>
          <w:rFonts w:ascii="Arial" w:hAnsi="Arial" w:cs="Arial"/>
          <w:b/>
          <w:bCs/>
          <w:color w:val="E8292A"/>
          <w:sz w:val="21"/>
          <w:szCs w:val="21"/>
        </w:rPr>
        <w:br/>
        <w:t>may include:</w:t>
      </w:r>
    </w:p>
    <w:p w14:paraId="48AFCA8D" w14:textId="77777777" w:rsidR="004D2D0C" w:rsidRDefault="004D2D0C" w:rsidP="004D2D0C">
      <w:pPr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Non-promotional, value-neutral descriptions of the organization, and its products or services</w:t>
      </w:r>
    </w:p>
    <w:p w14:paraId="1AFA5E90" w14:textId="77777777" w:rsidR="004D2D0C" w:rsidRDefault="004D2D0C" w:rsidP="004D2D0C">
      <w:pPr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Names of operating division and subsidiaries</w:t>
      </w:r>
    </w:p>
    <w:p w14:paraId="120A7DE7" w14:textId="77777777" w:rsidR="004D2D0C" w:rsidRDefault="004D2D0C" w:rsidP="004D2D0C">
      <w:pPr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Organization mission language that identifies and does not promote or state an opinion</w:t>
      </w:r>
    </w:p>
    <w:p w14:paraId="378CB440" w14:textId="77777777" w:rsidR="004D2D0C" w:rsidRDefault="004D2D0C" w:rsidP="004D2D0C">
      <w:pPr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Established slogans</w:t>
      </w:r>
    </w:p>
    <w:p w14:paraId="2BEBD0F8" w14:textId="77777777" w:rsidR="004D2D0C" w:rsidRDefault="004D2D0C" w:rsidP="004D2D0C">
      <w:pPr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Length of time in business</w:t>
      </w:r>
    </w:p>
    <w:p w14:paraId="10BC8C25" w14:textId="77777777" w:rsidR="004D2D0C" w:rsidRDefault="004D2D0C" w:rsidP="004D2D0C">
      <w:pPr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Non-promotional location information, e.g., phone number, website address</w:t>
      </w:r>
    </w:p>
    <w:p w14:paraId="2C5916F3" w14:textId="77777777" w:rsidR="004D2D0C" w:rsidRDefault="004D2D0C" w:rsidP="004D2D0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Calls to action of a non-transactional nature. The call to action should not be the primary focus of the creative, not be visually intrusive, and not imply deadlines or discounts</w:t>
      </w:r>
    </w:p>
    <w:p w14:paraId="70D221E5" w14:textId="77777777" w:rsidR="004D2D0C" w:rsidRDefault="004D2D0C" w:rsidP="004D2D0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86B422E" w14:textId="77777777" w:rsidR="004D2D0C" w:rsidRDefault="004D2D0C" w:rsidP="004D2D0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5D6BF71" w14:textId="77777777" w:rsidR="004D2D0C" w:rsidRDefault="004D2D0C" w:rsidP="004D2D0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E8292A"/>
          <w:sz w:val="21"/>
          <w:szCs w:val="21"/>
        </w:rPr>
        <w:t>Digital sponsor messages </w:t>
      </w:r>
      <w:r>
        <w:rPr>
          <w:rFonts w:ascii="Arial" w:hAnsi="Arial" w:cs="Arial"/>
          <w:b/>
          <w:bCs/>
          <w:color w:val="E8292A"/>
          <w:sz w:val="21"/>
          <w:szCs w:val="21"/>
        </w:rPr>
        <w:br/>
        <w:t>may not include:</w:t>
      </w:r>
    </w:p>
    <w:p w14:paraId="2A7B3F00" w14:textId="77777777" w:rsidR="004D2D0C" w:rsidRDefault="004D2D0C" w:rsidP="004D2D0C">
      <w:pPr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Overly promotional language</w:t>
      </w:r>
    </w:p>
    <w:p w14:paraId="552C9A85" w14:textId="77777777" w:rsidR="004D2D0C" w:rsidRDefault="004D2D0C" w:rsidP="004D2D0C">
      <w:pPr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Coupons (subtle references to price, interest rates, discounts, specific financing information are permissible)</w:t>
      </w:r>
    </w:p>
    <w:p w14:paraId="2B30D103" w14:textId="77777777" w:rsidR="004D2D0C" w:rsidRDefault="004D2D0C" w:rsidP="004D2D0C">
      <w:pPr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Claims of comparison or language that is overly promotional or self-congratulatory in nature. Avoid superlatives, e.g., best, fastest, biggest, legendary, famous or renowned</w:t>
      </w:r>
    </w:p>
    <w:p w14:paraId="0ACF1AC3" w14:textId="77777777" w:rsidR="004D2D0C" w:rsidRDefault="004D2D0C" w:rsidP="004D2D0C">
      <w:pPr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Calls to action, e.g. “give us a call, visit us at, see our…” However, online messages may contain text such as “click here to learn more”</w:t>
      </w:r>
    </w:p>
    <w:p w14:paraId="464266EF" w14:textId="77777777" w:rsidR="004D2D0C" w:rsidRDefault="004D2D0C" w:rsidP="004D2D0C">
      <w:pPr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Price and value information</w:t>
      </w:r>
    </w:p>
    <w:p w14:paraId="7C73AC39" w14:textId="77777777" w:rsidR="004D2D0C" w:rsidRDefault="004D2D0C" w:rsidP="004D2D0C">
      <w:pPr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Health claims</w:t>
      </w:r>
    </w:p>
    <w:p w14:paraId="7CA2F8E5" w14:textId="77777777" w:rsidR="004D2D0C" w:rsidRDefault="004D2D0C" w:rsidP="004D2D0C">
      <w:pPr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Award or prize mentions. Exceptions may be granted for factual major motion picture or music industry nominations or awards</w:t>
      </w:r>
    </w:p>
    <w:p w14:paraId="13336281" w14:textId="77777777" w:rsidR="004D2D0C" w:rsidRDefault="004D2D0C" w:rsidP="004D2D0C">
      <w:pPr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Expression of a viewpoint on a </w:t>
      </w:r>
      <w:r>
        <w:rPr>
          <w:rFonts w:ascii="Arial" w:eastAsia="Times New Roman" w:hAnsi="Arial" w:cs="Arial"/>
          <w:sz w:val="24"/>
          <w:szCs w:val="24"/>
        </w:rPr>
        <w:br/>
        <w:t>controversial issue </w:t>
      </w:r>
    </w:p>
    <w:p w14:paraId="3556A556" w14:textId="77777777" w:rsidR="004D2D0C" w:rsidRDefault="004D2D0C" w:rsidP="004D2D0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Support of or opposition to a political candidate or ballot initiative</w:t>
      </w:r>
    </w:p>
    <w:p w14:paraId="5811B01A" w14:textId="77777777" w:rsidR="00EB4AE4" w:rsidRPr="004D2D0C" w:rsidRDefault="00EB4AE4" w:rsidP="004D2D0C"/>
    <w:sectPr w:rsidR="00EB4AE4" w:rsidRPr="004D2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81903"/>
    <w:multiLevelType w:val="multilevel"/>
    <w:tmpl w:val="95A8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BA638A"/>
    <w:multiLevelType w:val="multilevel"/>
    <w:tmpl w:val="D7323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D0C"/>
    <w:rsid w:val="004D2D0C"/>
    <w:rsid w:val="00C13EAD"/>
    <w:rsid w:val="00EB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10753"/>
  <w15:chartTrackingRefBased/>
  <w15:docId w15:val="{D64195FC-CF7D-40E6-8213-75EAEB40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D0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Van Grevenhof</dc:creator>
  <cp:keywords/>
  <dc:description/>
  <cp:lastModifiedBy>Jennifer Van Grevenhof</cp:lastModifiedBy>
  <cp:revision>2</cp:revision>
  <dcterms:created xsi:type="dcterms:W3CDTF">2020-07-07T15:07:00Z</dcterms:created>
  <dcterms:modified xsi:type="dcterms:W3CDTF">2020-07-07T15:07:00Z</dcterms:modified>
</cp:coreProperties>
</file>